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63E0" w:rsidRDefault="00FD63E0" w:rsidP="00FD63E0">
      <w:pPr>
        <w:spacing w:after="0" w:line="240" w:lineRule="auto"/>
        <w:ind w:left="567" w:right="707"/>
        <w:jc w:val="center"/>
        <w:rPr>
          <w:rFonts w:eastAsia="Times New Roman" w:cs="Arial"/>
          <w:b/>
          <w:sz w:val="30"/>
          <w:szCs w:val="30"/>
          <w:lang w:eastAsia="ar-SA"/>
        </w:rPr>
      </w:pPr>
      <w:r w:rsidRPr="00E1008F">
        <w:rPr>
          <w:noProof/>
          <w:lang w:eastAsia="fr-FR"/>
        </w:rPr>
        <w:drawing>
          <wp:inline distT="0" distB="0" distL="0" distR="0" wp14:anchorId="5A653AA7" wp14:editId="78880589">
            <wp:extent cx="2371725" cy="790575"/>
            <wp:effectExtent l="0" t="0" r="9525" b="9525"/>
            <wp:docPr id="3" name="Image 3" descr="C:\Users\florian.angevin\Desktop\B+F COULEU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lorian.angevin\Desktop\B+F COULEUR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63E0" w:rsidRDefault="00FD63E0" w:rsidP="00FD63E0">
      <w:pPr>
        <w:tabs>
          <w:tab w:val="left" w:pos="1620"/>
        </w:tabs>
        <w:ind w:right="-851"/>
        <w:rPr>
          <w:rFonts w:ascii="Marianne" w:hAnsi="Marianne"/>
          <w:b/>
          <w:sz w:val="28"/>
          <w:szCs w:val="28"/>
        </w:rPr>
      </w:pPr>
    </w:p>
    <w:p w:rsidR="00A941DC" w:rsidRPr="00C740D9" w:rsidRDefault="00A941DC" w:rsidP="00A941DC">
      <w:pPr>
        <w:tabs>
          <w:tab w:val="left" w:pos="1620"/>
        </w:tabs>
        <w:ind w:left="-851" w:right="-851"/>
        <w:jc w:val="center"/>
        <w:rPr>
          <w:rFonts w:ascii="Marianne" w:hAnsi="Marianne"/>
          <w:b/>
          <w:sz w:val="28"/>
          <w:szCs w:val="28"/>
        </w:rPr>
      </w:pPr>
      <w:r w:rsidRPr="00C740D9">
        <w:rPr>
          <w:rFonts w:ascii="Marianne" w:hAnsi="Marianne"/>
          <w:b/>
          <w:sz w:val="28"/>
          <w:szCs w:val="28"/>
        </w:rPr>
        <w:t>MARCHE PUBLIC</w:t>
      </w:r>
      <w:r w:rsidR="008F55E5">
        <w:rPr>
          <w:rFonts w:ascii="Marianne" w:hAnsi="Marianne"/>
          <w:b/>
          <w:sz w:val="28"/>
          <w:szCs w:val="28"/>
        </w:rPr>
        <w:t xml:space="preserve"> </w:t>
      </w:r>
    </w:p>
    <w:p w:rsidR="007C73D3" w:rsidRPr="00FD63E0" w:rsidRDefault="004817C5" w:rsidP="007C73D3">
      <w:pPr>
        <w:keepNext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E2EFD9"/>
        <w:autoSpaceDE w:val="0"/>
        <w:autoSpaceDN w:val="0"/>
        <w:adjustRightInd w:val="0"/>
        <w:jc w:val="center"/>
        <w:rPr>
          <w:rFonts w:ascii="Marianne" w:hAnsi="Marianne" w:cs="Arial"/>
          <w:b/>
          <w:sz w:val="20"/>
          <w:szCs w:val="28"/>
        </w:rPr>
      </w:pPr>
      <w:r w:rsidRPr="004817C5">
        <w:rPr>
          <w:rFonts w:ascii="Marianne" w:hAnsi="Marianne" w:cs="Arial"/>
          <w:b/>
          <w:sz w:val="20"/>
          <w:szCs w:val="28"/>
        </w:rPr>
        <w:t>VEILLE SUR LA FILIÈRE BOVINE EN EUROPE</w:t>
      </w:r>
      <w:r>
        <w:rPr>
          <w:rFonts w:ascii="Marianne" w:hAnsi="Marianne" w:cs="Arial"/>
          <w:b/>
          <w:sz w:val="20"/>
          <w:szCs w:val="28"/>
        </w:rPr>
        <w:t xml:space="preserve"> </w:t>
      </w:r>
    </w:p>
    <w:p w:rsidR="00A941DC" w:rsidRPr="00FD63E0" w:rsidRDefault="006B489C" w:rsidP="00FD63E0">
      <w:pPr>
        <w:keepNext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E2EFD9"/>
        <w:autoSpaceDE w:val="0"/>
        <w:autoSpaceDN w:val="0"/>
        <w:adjustRightInd w:val="0"/>
        <w:jc w:val="center"/>
        <w:rPr>
          <w:rFonts w:ascii="Marianne" w:hAnsi="Marianne" w:cs="Arial"/>
          <w:b/>
          <w:sz w:val="20"/>
          <w:szCs w:val="28"/>
        </w:rPr>
      </w:pPr>
      <w:r>
        <w:rPr>
          <w:rFonts w:ascii="Marianne" w:hAnsi="Marianne" w:cs="Arial"/>
          <w:b/>
          <w:sz w:val="20"/>
          <w:szCs w:val="28"/>
        </w:rPr>
        <w:t>Lot 2</w:t>
      </w:r>
    </w:p>
    <w:p w:rsidR="00A941DC" w:rsidRPr="00C740D9" w:rsidRDefault="00A941DC" w:rsidP="00A941DC">
      <w:pPr>
        <w:spacing w:before="240"/>
        <w:ind w:right="-414"/>
        <w:jc w:val="center"/>
        <w:rPr>
          <w:rFonts w:ascii="Marianne" w:hAnsi="Marianne"/>
          <w:b/>
          <w:sz w:val="28"/>
          <w:szCs w:val="28"/>
          <w:u w:val="single"/>
        </w:rPr>
      </w:pPr>
      <w:r w:rsidRPr="00C740D9">
        <w:rPr>
          <w:rFonts w:ascii="Marianne" w:hAnsi="Marianne"/>
          <w:b/>
          <w:sz w:val="28"/>
          <w:szCs w:val="28"/>
          <w:u w:val="single"/>
        </w:rPr>
        <w:t>ANNEXE FINANCIERE</w:t>
      </w:r>
    </w:p>
    <w:p w:rsidR="00A941DC" w:rsidRPr="00C740D9" w:rsidRDefault="00FD63E0" w:rsidP="00FD63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/>
        <w:ind w:right="-414"/>
        <w:rPr>
          <w:rFonts w:ascii="Marianne" w:hAnsi="Marianne"/>
          <w:b/>
          <w:u w:val="single"/>
        </w:rPr>
      </w:pPr>
      <w:r>
        <w:rPr>
          <w:rFonts w:ascii="Marianne" w:hAnsi="Marianne"/>
          <w:b/>
          <w:u w:val="single"/>
        </w:rPr>
        <w:t xml:space="preserve">Société : </w:t>
      </w:r>
    </w:p>
    <w:p w:rsidR="00A941DC" w:rsidRPr="00C740D9" w:rsidRDefault="00A941DC" w:rsidP="00A941DC">
      <w:pPr>
        <w:spacing w:before="240"/>
        <w:ind w:right="-414"/>
        <w:rPr>
          <w:rFonts w:ascii="Marianne" w:hAnsi="Marianne"/>
          <w:b/>
          <w:u w:val="single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3"/>
        <w:gridCol w:w="1809"/>
        <w:gridCol w:w="1170"/>
        <w:gridCol w:w="2056"/>
      </w:tblGrid>
      <w:tr w:rsidR="00A941DC" w:rsidRPr="00FD5B88" w:rsidTr="00E67FAC">
        <w:trPr>
          <w:trHeight w:val="569"/>
        </w:trPr>
        <w:tc>
          <w:tcPr>
            <w:tcW w:w="4253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:rsidR="00A941DC" w:rsidRPr="00FD5B88" w:rsidRDefault="00A941DC" w:rsidP="00576C7A">
            <w:pPr>
              <w:spacing w:after="0" w:line="240" w:lineRule="auto"/>
              <w:ind w:right="-414"/>
              <w:jc w:val="both"/>
              <w:rPr>
                <w:rFonts w:ascii="Times New Roman" w:eastAsia="Times New Roman" w:hAnsi="Times New Roman" w:cs="Times New Roman"/>
                <w:lang w:eastAsia="fr-FR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A941DC" w:rsidRPr="00FD5B88" w:rsidRDefault="00A941DC" w:rsidP="00576C7A">
            <w:pPr>
              <w:spacing w:before="240" w:after="0" w:line="240" w:lineRule="auto"/>
              <w:ind w:left="-72"/>
              <w:jc w:val="center"/>
              <w:rPr>
                <w:rFonts w:ascii="Times New Roman" w:eastAsia="Times New Roman" w:hAnsi="Times New Roman" w:cs="Times New Roman"/>
                <w:lang w:eastAsia="fr-FR"/>
              </w:rPr>
            </w:pPr>
            <w:r w:rsidRPr="00FD5B88">
              <w:rPr>
                <w:rFonts w:ascii="Times New Roman" w:eastAsia="Times New Roman" w:hAnsi="Times New Roman" w:cs="Times New Roman"/>
                <w:lang w:eastAsia="fr-FR"/>
              </w:rPr>
              <w:t>Coût global et forfaitaire € HT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A941DC" w:rsidRPr="00FD5B88" w:rsidRDefault="00A941DC" w:rsidP="00576C7A">
            <w:pPr>
              <w:spacing w:before="240" w:after="0" w:line="240" w:lineRule="auto"/>
              <w:ind w:right="134"/>
              <w:jc w:val="center"/>
              <w:rPr>
                <w:rFonts w:ascii="Times New Roman" w:eastAsia="Times New Roman" w:hAnsi="Times New Roman" w:cs="Times New Roman"/>
                <w:lang w:eastAsia="fr-FR"/>
              </w:rPr>
            </w:pPr>
            <w:r w:rsidRPr="00FD5B88">
              <w:rPr>
                <w:rFonts w:ascii="Times New Roman" w:eastAsia="Times New Roman" w:hAnsi="Times New Roman" w:cs="Times New Roman"/>
                <w:lang w:eastAsia="fr-FR"/>
              </w:rPr>
              <w:t>Taux</w:t>
            </w:r>
          </w:p>
          <w:p w:rsidR="00A941DC" w:rsidRPr="00FD5B88" w:rsidRDefault="00E22BB8" w:rsidP="00576C7A">
            <w:pPr>
              <w:spacing w:after="0" w:line="240" w:lineRule="auto"/>
              <w:ind w:right="134"/>
              <w:jc w:val="center"/>
              <w:rPr>
                <w:rFonts w:ascii="Times New Roman" w:eastAsia="Times New Roman" w:hAnsi="Times New Roman" w:cs="Times New Roman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lang w:eastAsia="fr-FR"/>
              </w:rPr>
              <w:t>de TVA</w:t>
            </w:r>
          </w:p>
        </w:tc>
        <w:tc>
          <w:tcPr>
            <w:tcW w:w="2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A941DC" w:rsidRPr="00FD5B88" w:rsidRDefault="00A941DC" w:rsidP="00576C7A">
            <w:pPr>
              <w:spacing w:before="240" w:after="0" w:line="240" w:lineRule="auto"/>
              <w:ind w:right="99"/>
              <w:jc w:val="center"/>
              <w:rPr>
                <w:rFonts w:ascii="Times New Roman" w:eastAsia="Times New Roman" w:hAnsi="Times New Roman" w:cs="Times New Roman"/>
                <w:lang w:eastAsia="fr-FR"/>
              </w:rPr>
            </w:pPr>
            <w:r w:rsidRPr="00FD5B88">
              <w:rPr>
                <w:rFonts w:ascii="Times New Roman" w:eastAsia="Times New Roman" w:hAnsi="Times New Roman" w:cs="Times New Roman"/>
                <w:lang w:eastAsia="fr-FR"/>
              </w:rPr>
              <w:t>Co</w:t>
            </w:r>
            <w:r w:rsidR="00E22BB8">
              <w:rPr>
                <w:rFonts w:ascii="Times New Roman" w:eastAsia="Times New Roman" w:hAnsi="Times New Roman" w:cs="Times New Roman"/>
                <w:lang w:eastAsia="fr-FR"/>
              </w:rPr>
              <w:t xml:space="preserve">ût global et forfaitaire € TTC </w:t>
            </w:r>
          </w:p>
        </w:tc>
      </w:tr>
      <w:tr w:rsidR="00A941DC" w:rsidRPr="00FD5B88" w:rsidTr="00576C7A">
        <w:trPr>
          <w:trHeight w:val="887"/>
        </w:trPr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41DC" w:rsidRPr="00FD5B88" w:rsidRDefault="00A941DC" w:rsidP="00576C7A">
            <w:pPr>
              <w:spacing w:before="240" w:after="0" w:line="240" w:lineRule="auto"/>
              <w:ind w:right="-414"/>
              <w:rPr>
                <w:rFonts w:ascii="Times New Roman" w:eastAsia="Times New Roman" w:hAnsi="Times New Roman" w:cs="Times New Roman"/>
                <w:lang w:eastAsia="fr-FR"/>
              </w:rPr>
            </w:pPr>
            <w:r w:rsidRPr="00FD5B88">
              <w:rPr>
                <w:rFonts w:ascii="Times New Roman" w:eastAsia="Times New Roman" w:hAnsi="Times New Roman" w:cs="Times New Roman"/>
                <w:b/>
                <w:lang w:eastAsia="fr-FR"/>
              </w:rPr>
              <w:t>Tranche ferme (TF)</w:t>
            </w:r>
            <w:r w:rsidRPr="00FD5B88">
              <w:rPr>
                <w:rFonts w:ascii="Times New Roman" w:eastAsia="Times New Roman" w:hAnsi="Times New Roman" w:cs="Times New Roman"/>
                <w:lang w:eastAsia="fr-FR"/>
              </w:rPr>
              <w:t> :</w:t>
            </w:r>
          </w:p>
          <w:p w:rsidR="00A941DC" w:rsidRPr="00FD5B88" w:rsidRDefault="00A941DC" w:rsidP="00576C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fr-FR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41DC" w:rsidRPr="00FD5B88" w:rsidRDefault="00A941DC" w:rsidP="00576C7A">
            <w:pPr>
              <w:spacing w:before="240" w:after="0" w:line="240" w:lineRule="auto"/>
              <w:ind w:left="-54" w:right="-48"/>
              <w:jc w:val="center"/>
              <w:rPr>
                <w:rFonts w:ascii="Times New Roman" w:eastAsia="Times New Roman" w:hAnsi="Times New Roman" w:cs="Times New Roman"/>
                <w:lang w:eastAsia="fr-F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41DC" w:rsidRPr="00FD5B88" w:rsidRDefault="00A941DC" w:rsidP="00576C7A">
            <w:pPr>
              <w:spacing w:before="240" w:after="0" w:line="240" w:lineRule="auto"/>
              <w:ind w:left="-27" w:right="-72"/>
              <w:jc w:val="center"/>
              <w:rPr>
                <w:rFonts w:ascii="Times New Roman" w:eastAsia="Times New Roman" w:hAnsi="Times New Roman" w:cs="Times New Roman"/>
                <w:lang w:eastAsia="fr-FR"/>
              </w:rPr>
            </w:pPr>
          </w:p>
        </w:tc>
        <w:tc>
          <w:tcPr>
            <w:tcW w:w="2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941DC" w:rsidRPr="00FD5B88" w:rsidRDefault="00A941DC" w:rsidP="00576C7A">
            <w:pPr>
              <w:spacing w:before="240"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fr-FR"/>
              </w:rPr>
            </w:pPr>
          </w:p>
        </w:tc>
      </w:tr>
      <w:tr w:rsidR="00A941DC" w:rsidRPr="00FD5B88" w:rsidTr="00576C7A">
        <w:tblPrEx>
          <w:tblBorders>
            <w:insideH w:val="single" w:sz="4" w:space="0" w:color="auto"/>
          </w:tblBorders>
        </w:tblPrEx>
        <w:trPr>
          <w:trHeight w:val="1058"/>
        </w:trPr>
        <w:tc>
          <w:tcPr>
            <w:tcW w:w="42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941DC" w:rsidRPr="00FD5B88" w:rsidRDefault="00A941DC" w:rsidP="00576C7A">
            <w:pPr>
              <w:spacing w:before="240" w:after="0" w:line="240" w:lineRule="auto"/>
              <w:ind w:right="-414"/>
              <w:rPr>
                <w:rFonts w:ascii="Times New Roman" w:eastAsia="Times New Roman" w:hAnsi="Times New Roman" w:cs="Times New Roman"/>
                <w:lang w:eastAsia="fr-FR"/>
              </w:rPr>
            </w:pPr>
            <w:r w:rsidRPr="00FD5B88">
              <w:rPr>
                <w:rFonts w:ascii="Times New Roman" w:eastAsia="Times New Roman" w:hAnsi="Times New Roman" w:cs="Times New Roman"/>
                <w:b/>
                <w:lang w:eastAsia="fr-FR"/>
              </w:rPr>
              <w:t>Tranche optionnelle 1 (TO1) :</w:t>
            </w:r>
          </w:p>
          <w:p w:rsidR="00A941DC" w:rsidRPr="00FD5B88" w:rsidRDefault="00A941DC" w:rsidP="00576C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fr-FR"/>
              </w:rPr>
            </w:pPr>
          </w:p>
        </w:tc>
        <w:tc>
          <w:tcPr>
            <w:tcW w:w="18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941DC" w:rsidRPr="00FD5B88" w:rsidRDefault="00A941DC" w:rsidP="00576C7A">
            <w:pPr>
              <w:spacing w:before="240" w:after="0" w:line="240" w:lineRule="auto"/>
              <w:ind w:left="-54" w:right="-48"/>
              <w:jc w:val="center"/>
              <w:rPr>
                <w:rFonts w:ascii="Times New Roman" w:eastAsia="Times New Roman" w:hAnsi="Times New Roman" w:cs="Times New Roman"/>
                <w:lang w:eastAsia="fr-F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941DC" w:rsidRPr="00FD5B88" w:rsidRDefault="00A941DC" w:rsidP="00576C7A">
            <w:pPr>
              <w:spacing w:before="240" w:after="0" w:line="240" w:lineRule="auto"/>
              <w:ind w:left="-27" w:right="-72"/>
              <w:jc w:val="center"/>
              <w:rPr>
                <w:rFonts w:ascii="Times New Roman" w:eastAsia="Times New Roman" w:hAnsi="Times New Roman" w:cs="Times New Roman"/>
                <w:lang w:eastAsia="fr-FR"/>
              </w:rPr>
            </w:pPr>
          </w:p>
        </w:tc>
        <w:tc>
          <w:tcPr>
            <w:tcW w:w="20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941DC" w:rsidRPr="00FD5B88" w:rsidRDefault="00A941DC" w:rsidP="00576C7A">
            <w:pPr>
              <w:spacing w:before="240"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fr-FR"/>
              </w:rPr>
            </w:pPr>
          </w:p>
        </w:tc>
      </w:tr>
      <w:tr w:rsidR="00A941DC" w:rsidRPr="00FD5B88" w:rsidTr="00576C7A">
        <w:tblPrEx>
          <w:tblBorders>
            <w:insideH w:val="single" w:sz="4" w:space="0" w:color="auto"/>
          </w:tblBorders>
        </w:tblPrEx>
        <w:trPr>
          <w:trHeight w:val="887"/>
        </w:trPr>
        <w:tc>
          <w:tcPr>
            <w:tcW w:w="4253" w:type="dxa"/>
            <w:shd w:val="clear" w:color="auto" w:fill="auto"/>
            <w:vAlign w:val="center"/>
          </w:tcPr>
          <w:p w:rsidR="00A941DC" w:rsidRPr="00FD5B88" w:rsidRDefault="00A941DC" w:rsidP="00576C7A">
            <w:pPr>
              <w:spacing w:before="240" w:after="0" w:line="240" w:lineRule="auto"/>
              <w:ind w:right="-414"/>
              <w:rPr>
                <w:rFonts w:ascii="Times New Roman" w:eastAsia="Times New Roman" w:hAnsi="Times New Roman" w:cs="Times New Roman"/>
                <w:lang w:eastAsia="fr-FR"/>
              </w:rPr>
            </w:pPr>
            <w:r w:rsidRPr="00FD5B88">
              <w:rPr>
                <w:rFonts w:ascii="Times New Roman" w:eastAsia="Times New Roman" w:hAnsi="Times New Roman" w:cs="Times New Roman"/>
                <w:b/>
                <w:lang w:eastAsia="fr-FR"/>
              </w:rPr>
              <w:t>Tranche optionnelle 2 (TO2) :</w:t>
            </w:r>
          </w:p>
          <w:p w:rsidR="00A941DC" w:rsidRPr="00FD5B88" w:rsidRDefault="00A941DC" w:rsidP="00576C7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fr-FR"/>
              </w:rPr>
            </w:pPr>
          </w:p>
        </w:tc>
        <w:tc>
          <w:tcPr>
            <w:tcW w:w="1809" w:type="dxa"/>
            <w:shd w:val="clear" w:color="auto" w:fill="auto"/>
            <w:vAlign w:val="center"/>
          </w:tcPr>
          <w:p w:rsidR="00A941DC" w:rsidRPr="00FD5B88" w:rsidRDefault="00A941DC" w:rsidP="00576C7A">
            <w:pPr>
              <w:spacing w:before="240" w:after="0" w:line="240" w:lineRule="auto"/>
              <w:ind w:left="-54" w:right="-48"/>
              <w:jc w:val="center"/>
              <w:rPr>
                <w:rFonts w:ascii="Times New Roman" w:eastAsia="Times New Roman" w:hAnsi="Times New Roman" w:cs="Times New Roman"/>
                <w:lang w:eastAsia="fr-FR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A941DC" w:rsidRPr="00FD5B88" w:rsidRDefault="00A941DC" w:rsidP="00576C7A">
            <w:pPr>
              <w:spacing w:before="240" w:after="0" w:line="240" w:lineRule="auto"/>
              <w:ind w:left="-27" w:right="-72"/>
              <w:jc w:val="center"/>
              <w:rPr>
                <w:rFonts w:ascii="Times New Roman" w:eastAsia="Times New Roman" w:hAnsi="Times New Roman" w:cs="Times New Roman"/>
                <w:lang w:eastAsia="fr-FR"/>
              </w:rPr>
            </w:pPr>
          </w:p>
        </w:tc>
        <w:tc>
          <w:tcPr>
            <w:tcW w:w="2056" w:type="dxa"/>
            <w:shd w:val="clear" w:color="auto" w:fill="auto"/>
            <w:vAlign w:val="center"/>
          </w:tcPr>
          <w:p w:rsidR="00A941DC" w:rsidRPr="00FD5B88" w:rsidRDefault="00A941DC" w:rsidP="00576C7A">
            <w:pPr>
              <w:spacing w:before="240"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eastAsia="fr-FR"/>
              </w:rPr>
            </w:pPr>
          </w:p>
        </w:tc>
      </w:tr>
      <w:tr w:rsidR="00FD63E0" w:rsidRPr="00FD5B88" w:rsidTr="00FD63E0">
        <w:tblPrEx>
          <w:tblBorders>
            <w:insideH w:val="single" w:sz="4" w:space="0" w:color="auto"/>
          </w:tblBorders>
        </w:tblPrEx>
        <w:trPr>
          <w:trHeight w:val="382"/>
        </w:trPr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FD63E0" w:rsidRPr="00FD5B88" w:rsidRDefault="00FD63E0" w:rsidP="00FD63E0">
            <w:pPr>
              <w:spacing w:before="240" w:after="0" w:line="240" w:lineRule="auto"/>
              <w:ind w:right="-414"/>
              <w:rPr>
                <w:rFonts w:ascii="Times New Roman" w:eastAsia="Times New Roman" w:hAnsi="Times New Roman" w:cs="Times New Roman"/>
                <w:b/>
                <w:lang w:val="en-GB" w:eastAsia="fr-FR"/>
              </w:rPr>
            </w:pPr>
          </w:p>
        </w:tc>
        <w:tc>
          <w:tcPr>
            <w:tcW w:w="1809" w:type="dxa"/>
            <w:shd w:val="clear" w:color="auto" w:fill="D9D9D9" w:themeFill="background1" w:themeFillShade="D9"/>
            <w:vAlign w:val="center"/>
          </w:tcPr>
          <w:p w:rsidR="00FD63E0" w:rsidRPr="00FD5B88" w:rsidRDefault="00FD63E0" w:rsidP="00576C7A">
            <w:pPr>
              <w:spacing w:before="240" w:after="0" w:line="240" w:lineRule="auto"/>
              <w:ind w:left="-54" w:right="-48"/>
              <w:jc w:val="center"/>
              <w:rPr>
                <w:rFonts w:ascii="Times New Roman" w:eastAsia="Times New Roman" w:hAnsi="Times New Roman" w:cs="Times New Roman"/>
                <w:lang w:val="en-GB" w:eastAsia="fr-FR"/>
              </w:rPr>
            </w:pPr>
          </w:p>
        </w:tc>
        <w:tc>
          <w:tcPr>
            <w:tcW w:w="1170" w:type="dxa"/>
            <w:shd w:val="clear" w:color="auto" w:fill="D9D9D9" w:themeFill="background1" w:themeFillShade="D9"/>
            <w:vAlign w:val="center"/>
          </w:tcPr>
          <w:p w:rsidR="00FD63E0" w:rsidRPr="00FD5B88" w:rsidRDefault="00FD63E0" w:rsidP="00576C7A">
            <w:pPr>
              <w:spacing w:before="240" w:after="0" w:line="240" w:lineRule="auto"/>
              <w:ind w:left="-27" w:right="-72"/>
              <w:jc w:val="center"/>
              <w:rPr>
                <w:rFonts w:ascii="Times New Roman" w:eastAsia="Times New Roman" w:hAnsi="Times New Roman" w:cs="Times New Roman"/>
                <w:lang w:val="en-GB" w:eastAsia="fr-FR"/>
              </w:rPr>
            </w:pPr>
          </w:p>
        </w:tc>
        <w:tc>
          <w:tcPr>
            <w:tcW w:w="2056" w:type="dxa"/>
            <w:shd w:val="clear" w:color="auto" w:fill="D9D9D9" w:themeFill="background1" w:themeFillShade="D9"/>
            <w:vAlign w:val="center"/>
          </w:tcPr>
          <w:p w:rsidR="00FD63E0" w:rsidRPr="00FD5B88" w:rsidRDefault="00FD63E0" w:rsidP="00576C7A">
            <w:pPr>
              <w:spacing w:before="240"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val="en-GB" w:eastAsia="fr-FR"/>
              </w:rPr>
            </w:pPr>
          </w:p>
        </w:tc>
      </w:tr>
      <w:tr w:rsidR="00A941DC" w:rsidRPr="00FD5B88" w:rsidTr="00576C7A">
        <w:tblPrEx>
          <w:tblBorders>
            <w:insideH w:val="single" w:sz="4" w:space="0" w:color="auto"/>
          </w:tblBorders>
        </w:tblPrEx>
        <w:trPr>
          <w:trHeight w:val="887"/>
        </w:trPr>
        <w:tc>
          <w:tcPr>
            <w:tcW w:w="4253" w:type="dxa"/>
            <w:shd w:val="clear" w:color="auto" w:fill="auto"/>
            <w:vAlign w:val="center"/>
          </w:tcPr>
          <w:p w:rsidR="00F6597C" w:rsidRDefault="00FD63E0" w:rsidP="00FD63E0">
            <w:pPr>
              <w:spacing w:before="240" w:after="0" w:line="240" w:lineRule="auto"/>
              <w:ind w:right="-414"/>
              <w:rPr>
                <w:rFonts w:ascii="Times New Roman" w:eastAsia="Times New Roman" w:hAnsi="Times New Roman" w:cs="Times New Roman"/>
                <w:b/>
                <w:lang w:val="en-GB"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lang w:val="en-GB" w:eastAsia="fr-FR"/>
              </w:rPr>
              <w:t xml:space="preserve">Pour analyse des offres, </w:t>
            </w:r>
            <w:r w:rsidR="00A941DC" w:rsidRPr="00FD5B88">
              <w:rPr>
                <w:rFonts w:ascii="Times New Roman" w:eastAsia="Times New Roman" w:hAnsi="Times New Roman" w:cs="Times New Roman"/>
                <w:b/>
                <w:lang w:val="en-GB" w:eastAsia="fr-FR"/>
              </w:rPr>
              <w:t xml:space="preserve">TOTAL </w:t>
            </w:r>
          </w:p>
          <w:p w:rsidR="00A941DC" w:rsidRPr="00FD5B88" w:rsidRDefault="00A941DC" w:rsidP="00FD63E0">
            <w:pPr>
              <w:spacing w:before="240" w:after="0" w:line="240" w:lineRule="auto"/>
              <w:ind w:right="-414"/>
              <w:rPr>
                <w:rFonts w:ascii="Times New Roman" w:eastAsia="Times New Roman" w:hAnsi="Times New Roman" w:cs="Times New Roman"/>
                <w:b/>
                <w:lang w:val="en-GB" w:eastAsia="fr-FR"/>
              </w:rPr>
            </w:pPr>
            <w:r w:rsidRPr="00FD5B88">
              <w:rPr>
                <w:rFonts w:ascii="Times New Roman" w:eastAsia="Times New Roman" w:hAnsi="Times New Roman" w:cs="Times New Roman"/>
                <w:b/>
                <w:lang w:val="en-GB" w:eastAsia="fr-FR"/>
              </w:rPr>
              <w:t>TF + TO1 + TO2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A941DC" w:rsidRPr="00FD5B88" w:rsidRDefault="00A941DC" w:rsidP="00576C7A">
            <w:pPr>
              <w:spacing w:before="240" w:after="0" w:line="240" w:lineRule="auto"/>
              <w:ind w:left="-54" w:right="-48"/>
              <w:jc w:val="center"/>
              <w:rPr>
                <w:rFonts w:ascii="Times New Roman" w:eastAsia="Times New Roman" w:hAnsi="Times New Roman" w:cs="Times New Roman"/>
                <w:lang w:val="en-GB" w:eastAsia="fr-FR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A941DC" w:rsidRPr="00FD5B88" w:rsidRDefault="00A941DC" w:rsidP="00576C7A">
            <w:pPr>
              <w:spacing w:before="240" w:after="0" w:line="240" w:lineRule="auto"/>
              <w:ind w:left="-27" w:right="-72"/>
              <w:jc w:val="center"/>
              <w:rPr>
                <w:rFonts w:ascii="Times New Roman" w:eastAsia="Times New Roman" w:hAnsi="Times New Roman" w:cs="Times New Roman"/>
                <w:lang w:val="en-GB" w:eastAsia="fr-FR"/>
              </w:rPr>
            </w:pPr>
          </w:p>
        </w:tc>
        <w:tc>
          <w:tcPr>
            <w:tcW w:w="2056" w:type="dxa"/>
            <w:shd w:val="clear" w:color="auto" w:fill="auto"/>
            <w:vAlign w:val="center"/>
          </w:tcPr>
          <w:p w:rsidR="00A941DC" w:rsidRPr="00FD5B88" w:rsidRDefault="00A941DC" w:rsidP="00576C7A">
            <w:pPr>
              <w:spacing w:before="240" w:after="0" w:line="240" w:lineRule="auto"/>
              <w:ind w:right="141"/>
              <w:jc w:val="center"/>
              <w:rPr>
                <w:rFonts w:ascii="Times New Roman" w:eastAsia="Times New Roman" w:hAnsi="Times New Roman" w:cs="Times New Roman"/>
                <w:lang w:val="en-GB" w:eastAsia="fr-FR"/>
              </w:rPr>
            </w:pPr>
          </w:p>
        </w:tc>
      </w:tr>
    </w:tbl>
    <w:p w:rsidR="00EE63C6" w:rsidRDefault="00EE63C6" w:rsidP="004817C5">
      <w:pPr>
        <w:pStyle w:val="fcase1ertab"/>
        <w:ind w:left="0" w:firstLine="0"/>
        <w:rPr>
          <w:rFonts w:ascii="Times New Roman" w:hAnsi="Times New Roman" w:cs="Times New Roman"/>
          <w:b/>
          <w:lang w:val="en-GB"/>
        </w:rPr>
      </w:pPr>
    </w:p>
    <w:p w:rsidR="0087184A" w:rsidRDefault="0087184A" w:rsidP="004817C5">
      <w:pPr>
        <w:pStyle w:val="fcase1ertab"/>
        <w:ind w:left="0" w:firstLine="0"/>
        <w:rPr>
          <w:rFonts w:ascii="Times New Roman" w:hAnsi="Times New Roman" w:cs="Times New Roman"/>
          <w:b/>
          <w:lang w:val="en-GB"/>
        </w:rPr>
      </w:pPr>
    </w:p>
    <w:p w:rsidR="0087184A" w:rsidRPr="00817161" w:rsidRDefault="0087184A" w:rsidP="0087184A">
      <w:pPr>
        <w:widowControl w:val="0"/>
        <w:spacing w:before="120" w:after="0" w:line="280" w:lineRule="atLeast"/>
        <w:jc w:val="both"/>
        <w:rPr>
          <w:rFonts w:ascii="Marianne" w:eastAsia="Times New Roman" w:hAnsi="Marianne" w:cs="Arial"/>
          <w:sz w:val="20"/>
          <w:szCs w:val="20"/>
          <w:lang w:eastAsia="ar-SA"/>
        </w:rPr>
      </w:pPr>
      <w:r w:rsidRPr="00817161">
        <w:rPr>
          <w:rFonts w:ascii="Marianne" w:eastAsia="Times New Roman" w:hAnsi="Marianne" w:cs="Arial"/>
          <w:sz w:val="20"/>
          <w:szCs w:val="20"/>
          <w:lang w:eastAsia="ar-SA"/>
        </w:rPr>
        <w:t>Le taux de TVA en vigueur sera appliqué au prix HT figurant à l’acte d’engagement. En cas de prestataire étranger, situé dans la zone intra-communautaire, le prix proposé n’est pas libellé en TTC et ne fait pas apparaître la TVA dans la mesure où il revient à l’acheteur d’auto-liquider directement le montant de la TVA</w:t>
      </w:r>
      <w:bookmarkStart w:id="0" w:name="_GoBack"/>
      <w:bookmarkEnd w:id="0"/>
      <w:r w:rsidRPr="00817161">
        <w:rPr>
          <w:rFonts w:ascii="Marianne" w:eastAsia="Times New Roman" w:hAnsi="Marianne" w:cs="Arial"/>
          <w:sz w:val="20"/>
          <w:szCs w:val="20"/>
          <w:lang w:eastAsia="ar-SA"/>
        </w:rPr>
        <w:t xml:space="preserve"> correspondant selon le taux en vigueur en France.</w:t>
      </w:r>
    </w:p>
    <w:p w:rsidR="0087184A" w:rsidRPr="00817161" w:rsidRDefault="0087184A" w:rsidP="0087184A">
      <w:pPr>
        <w:spacing w:after="0" w:line="240" w:lineRule="auto"/>
        <w:rPr>
          <w:rFonts w:ascii="Marianne" w:eastAsia="Times New Roman" w:hAnsi="Marianne" w:cs="Univers"/>
          <w:sz w:val="20"/>
          <w:szCs w:val="20"/>
          <w:lang w:eastAsia="fr-FR"/>
        </w:rPr>
      </w:pPr>
    </w:p>
    <w:p w:rsidR="0087184A" w:rsidRPr="00817161" w:rsidRDefault="0087184A" w:rsidP="0087184A">
      <w:pPr>
        <w:spacing w:after="0" w:line="240" w:lineRule="auto"/>
        <w:rPr>
          <w:rFonts w:ascii="Marianne" w:eastAsia="Times New Roman" w:hAnsi="Marianne" w:cs="Univers"/>
          <w:sz w:val="20"/>
          <w:szCs w:val="20"/>
          <w:lang w:eastAsia="fr-FR"/>
        </w:rPr>
      </w:pPr>
    </w:p>
    <w:p w:rsidR="0087184A" w:rsidRPr="00817161" w:rsidRDefault="0087184A" w:rsidP="0087184A">
      <w:pPr>
        <w:tabs>
          <w:tab w:val="left" w:pos="1134"/>
        </w:tabs>
        <w:spacing w:before="120" w:after="0" w:line="240" w:lineRule="auto"/>
        <w:ind w:left="1080" w:hanging="1080"/>
        <w:jc w:val="both"/>
        <w:rPr>
          <w:rFonts w:ascii="Marianne" w:eastAsia="Times New Roman" w:hAnsi="Marianne" w:cs="Arial"/>
          <w:sz w:val="20"/>
          <w:szCs w:val="20"/>
          <w:lang w:eastAsia="fr-FR"/>
        </w:rPr>
      </w:pPr>
      <w:r w:rsidRPr="00817161">
        <w:rPr>
          <w:rFonts w:ascii="Marianne" w:eastAsia="Times New Roman" w:hAnsi="Marianne" w:cs="Univers"/>
          <w:noProof/>
          <w:sz w:val="20"/>
          <w:szCs w:val="20"/>
          <w:lang w:eastAsia="fr-FR"/>
        </w:rPr>
        <w:drawing>
          <wp:anchor distT="0" distB="0" distL="114300" distR="114300" simplePos="0" relativeHeight="251659264" behindDoc="0" locked="0" layoutInCell="1" allowOverlap="1" wp14:anchorId="0A7FBBD0" wp14:editId="6154BEFA">
            <wp:simplePos x="0" y="0"/>
            <wp:positionH relativeFrom="column">
              <wp:posOffset>-114300</wp:posOffset>
            </wp:positionH>
            <wp:positionV relativeFrom="paragraph">
              <wp:posOffset>16510</wp:posOffset>
            </wp:positionV>
            <wp:extent cx="457200" cy="428625"/>
            <wp:effectExtent l="0" t="0" r="0" b="9525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17161">
        <w:rPr>
          <w:rFonts w:ascii="Marianne" w:eastAsia="Times New Roman" w:hAnsi="Marianne" w:cs="Times New Roman"/>
          <w:color w:val="000000"/>
          <w:sz w:val="24"/>
          <w:szCs w:val="24"/>
          <w:lang w:eastAsia="fr-FR"/>
        </w:rPr>
        <w:tab/>
      </w:r>
      <w:r w:rsidRPr="00817161">
        <w:rPr>
          <w:rFonts w:ascii="Marianne" w:eastAsia="Times New Roman" w:hAnsi="Marianne" w:cs="Arial"/>
          <w:bCs/>
          <w:sz w:val="20"/>
          <w:szCs w:val="20"/>
          <w:lang w:eastAsia="fr-FR"/>
        </w:rPr>
        <w:t>Le soumissionnaire doit fournir, selon un formalisme libre de son choix, la décomposition du prix global et forfaitaire ci-dessus mentionné et détaillant le coût journalier des personnes travaillant sur le projet.</w:t>
      </w:r>
    </w:p>
    <w:p w:rsidR="0087184A" w:rsidRDefault="0087184A" w:rsidP="004817C5">
      <w:pPr>
        <w:pStyle w:val="fcase1ertab"/>
        <w:ind w:left="0" w:firstLine="0"/>
        <w:rPr>
          <w:rFonts w:ascii="Times New Roman" w:hAnsi="Times New Roman" w:cs="Times New Roman"/>
          <w:b/>
          <w:lang w:val="en-GB"/>
        </w:rPr>
      </w:pPr>
    </w:p>
    <w:sectPr w:rsidR="0087184A" w:rsidSect="00FD5B88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altName w:val="Arial"/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rawingGridVerticalSpacing w:val="299"/>
  <w:displayHorizontalDrawingGridEvery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41DC"/>
    <w:rsid w:val="00420389"/>
    <w:rsid w:val="00450261"/>
    <w:rsid w:val="004817C5"/>
    <w:rsid w:val="004F5EB7"/>
    <w:rsid w:val="00512250"/>
    <w:rsid w:val="00696C57"/>
    <w:rsid w:val="006B489C"/>
    <w:rsid w:val="007A36B1"/>
    <w:rsid w:val="007C73D3"/>
    <w:rsid w:val="00857964"/>
    <w:rsid w:val="0087184A"/>
    <w:rsid w:val="008F55E5"/>
    <w:rsid w:val="00A7043B"/>
    <w:rsid w:val="00A941DC"/>
    <w:rsid w:val="00BE28F4"/>
    <w:rsid w:val="00BE4FD9"/>
    <w:rsid w:val="00DC6452"/>
    <w:rsid w:val="00E22BB8"/>
    <w:rsid w:val="00E44BBB"/>
    <w:rsid w:val="00E67FAC"/>
    <w:rsid w:val="00ED25A4"/>
    <w:rsid w:val="00EE63C6"/>
    <w:rsid w:val="00F159C7"/>
    <w:rsid w:val="00F6597C"/>
    <w:rsid w:val="00FD6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017ACF"/>
  <w15:chartTrackingRefBased/>
  <w15:docId w15:val="{FDF43D8A-E449-401D-8E44-F83270367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41D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fcase1ertab">
    <w:name w:val="f_case_1ertab"/>
    <w:basedOn w:val="Normal"/>
    <w:rsid w:val="00A941DC"/>
    <w:pPr>
      <w:tabs>
        <w:tab w:val="left" w:pos="426"/>
      </w:tabs>
      <w:spacing w:after="0" w:line="240" w:lineRule="auto"/>
      <w:ind w:left="709" w:hanging="709"/>
      <w:jc w:val="both"/>
    </w:pPr>
    <w:rPr>
      <w:rFonts w:ascii="Univers" w:eastAsia="Times New Roman" w:hAnsi="Univers" w:cs="Univers"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141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FranceAgriMer</Company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VERSTRAETE Robin</dc:creator>
  <cp:keywords/>
  <dc:description/>
  <cp:lastModifiedBy>AKPAGANAN Koffi</cp:lastModifiedBy>
  <cp:revision>24</cp:revision>
  <dcterms:created xsi:type="dcterms:W3CDTF">2024-03-22T15:49:00Z</dcterms:created>
  <dcterms:modified xsi:type="dcterms:W3CDTF">2026-05-27T12:30:00Z</dcterms:modified>
</cp:coreProperties>
</file>